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F1" w:rsidRDefault="006719F1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="00236936">
        <w:rPr>
          <w:rFonts w:ascii="Times New Roman" w:hAnsi="Times New Roman" w:cs="Times New Roman"/>
          <w:sz w:val="28"/>
          <w:szCs w:val="28"/>
        </w:rPr>
        <w:t>4</w:t>
      </w:r>
    </w:p>
    <w:p w:rsidR="00226969" w:rsidRDefault="00236936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выплата денежных средств на личные расходы</w:t>
      </w:r>
    </w:p>
    <w:p w:rsidR="00D134CF" w:rsidRDefault="00D134CF" w:rsidP="0067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ежемесячно)</w:t>
      </w:r>
    </w:p>
    <w:p w:rsidR="006719F1" w:rsidRDefault="00C5365D" w:rsidP="00D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36936">
        <w:rPr>
          <w:rFonts w:ascii="Times New Roman" w:hAnsi="Times New Roman" w:cs="Times New Roman"/>
          <w:sz w:val="28"/>
          <w:szCs w:val="28"/>
        </w:rPr>
        <w:t>11</w:t>
      </w:r>
      <w:r w:rsidR="006719F1">
        <w:rPr>
          <w:rFonts w:ascii="Times New Roman" w:hAnsi="Times New Roman" w:cs="Times New Roman"/>
          <w:sz w:val="28"/>
          <w:szCs w:val="28"/>
        </w:rPr>
        <w:t xml:space="preserve"> ст. 11-1 Закона Красноярского края от 02.11.200</w:t>
      </w:r>
      <w:r w:rsidR="005861F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719F1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ребенка».</w:t>
      </w:r>
    </w:p>
    <w:p w:rsidR="006719F1" w:rsidRDefault="006719F1">
      <w:pPr>
        <w:rPr>
          <w:rFonts w:ascii="Times New Roman" w:hAnsi="Times New Roman" w:cs="Times New Roman"/>
          <w:sz w:val="28"/>
          <w:szCs w:val="28"/>
        </w:rPr>
      </w:pPr>
    </w:p>
    <w:p w:rsidR="006719F1" w:rsidRDefault="006719F1" w:rsidP="006719F1">
      <w:pPr>
        <w:jc w:val="both"/>
        <w:rPr>
          <w:rFonts w:ascii="Times New Roman" w:hAnsi="Times New Roman" w:cs="Times New Roman"/>
          <w:sz w:val="28"/>
          <w:szCs w:val="28"/>
        </w:rPr>
      </w:pPr>
      <w:r w:rsidRPr="006719F1">
        <w:rPr>
          <w:rFonts w:ascii="Times New Roman" w:hAnsi="Times New Roman" w:cs="Times New Roman"/>
          <w:sz w:val="28"/>
          <w:szCs w:val="28"/>
        </w:rPr>
        <w:t>Статья 11-1. Дополнительные гарантии прав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4CF" w:rsidRDefault="00D134CF" w:rsidP="00D134C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</w:p>
    <w:p w:rsidR="00236936" w:rsidRPr="00236936" w:rsidRDefault="009460E2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C5365D">
        <w:rPr>
          <w:color w:val="22272F"/>
        </w:rPr>
        <w:t>п.</w:t>
      </w:r>
      <w:r w:rsidR="00C5365D" w:rsidRPr="00C5365D">
        <w:rPr>
          <w:color w:val="22272F"/>
          <w:shd w:val="clear" w:color="auto" w:fill="FFFFFF"/>
        </w:rPr>
        <w:t xml:space="preserve"> </w:t>
      </w:r>
      <w:r w:rsidR="00236936" w:rsidRPr="00236936">
        <w:rPr>
          <w:color w:val="22272F"/>
          <w:sz w:val="22"/>
          <w:szCs w:val="22"/>
        </w:rPr>
        <w:t>11.</w:t>
      </w:r>
      <w:r w:rsidR="00236936">
        <w:rPr>
          <w:color w:val="22272F"/>
          <w:sz w:val="23"/>
          <w:szCs w:val="23"/>
        </w:rPr>
        <w:t xml:space="preserve"> </w:t>
      </w:r>
      <w:r w:rsidR="00236936" w:rsidRPr="00236936">
        <w:rPr>
          <w:color w:val="22272F"/>
        </w:rPr>
        <w:t>Дети-сироты и дети, оставшиеся без попечения родителей, лица из числа детей-сирот и детей, оставшихся без попечения родителей, находящиеся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лиц, обучающихся в профессиональных образовательных организациях, ежемесячно обеспечиваются денежными средствами на личные расходы в размере: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150 рублей - в возрасте от 7 до 11 лет;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300 рублей - в возрасте от 11 до 15 лет;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500 рублей - в возрасте от 15 до 23 лет.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Установленные настоящим пунктом размеры денежных средств подлежат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Денежные средства на личные расходы выплачиваются с применением корректирующих коэффициентов, установленных </w:t>
      </w:r>
      <w:hyperlink r:id="rId4" w:anchor="/document/18530532/entry/11161" w:history="1">
        <w:r w:rsidRPr="00236936">
          <w:rPr>
            <w:rStyle w:val="a3"/>
            <w:color w:val="3272C0"/>
            <w:u w:val="none"/>
          </w:rPr>
          <w:t>пунктом 6.1</w:t>
        </w:r>
      </w:hyperlink>
      <w:r w:rsidRPr="00236936">
        <w:rPr>
          <w:color w:val="22272F"/>
        </w:rPr>
        <w:t> настоящей статьи.</w:t>
      </w:r>
    </w:p>
    <w:p w:rsidR="00236936" w:rsidRPr="00236936" w:rsidRDefault="00236936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</w:rPr>
      </w:pPr>
      <w:r w:rsidRPr="00236936">
        <w:rPr>
          <w:color w:val="22272F"/>
        </w:rPr>
        <w:t>Порядок обеспечения указанных в настоящем пункте лиц денежными средствами на личные расходы устанавливается Правительством края.</w:t>
      </w:r>
    </w:p>
    <w:p w:rsidR="006719F1" w:rsidRDefault="006719F1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</w:p>
    <w:p w:rsidR="00BC175F" w:rsidRDefault="00BC175F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r>
        <w:t>*****</w:t>
      </w:r>
    </w:p>
    <w:p w:rsidR="00BC175F" w:rsidRDefault="00BC175F" w:rsidP="00236936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r>
        <w:t>п.6.1. Денежная компенсация взамен обеспечения бесплатным питанием,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групп: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первая</w:t>
      </w:r>
      <w:proofErr w:type="gramEnd"/>
      <w:r>
        <w:t xml:space="preserve"> группа: Туруханский район, Таймырский Долгано-Ненецкий муниципальный район, Эвенкийский муниципальный район - 2,03;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вторая</w:t>
      </w:r>
      <w:proofErr w:type="gramEnd"/>
      <w:r>
        <w:t xml:space="preserve"> группа: Северо-Енисейский район, город Норильск - 1,72;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третья</w:t>
      </w:r>
      <w:proofErr w:type="gramEnd"/>
      <w:r>
        <w:t xml:space="preserve"> группа: Енисейский район - 1,51;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четвертая</w:t>
      </w:r>
      <w:proofErr w:type="gramEnd"/>
      <w:r>
        <w:t xml:space="preserve"> группа: Мотыгинский район - 1,37;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пятая</w:t>
      </w:r>
      <w:proofErr w:type="gramEnd"/>
      <w:r>
        <w:t xml:space="preserve"> группа: город Енисейск, </w:t>
      </w:r>
      <w:proofErr w:type="spellStart"/>
      <w:r>
        <w:t>Богучанский</w:t>
      </w:r>
      <w:proofErr w:type="spellEnd"/>
      <w:r>
        <w:t xml:space="preserve"> район - 1,34;</w:t>
      </w:r>
    </w:p>
    <w:p w:rsidR="001B478D" w:rsidRDefault="001B478D" w:rsidP="001B478D">
      <w:pPr>
        <w:pStyle w:val="s1"/>
        <w:shd w:val="clear" w:color="auto" w:fill="FFFFFF"/>
        <w:spacing w:after="0"/>
        <w:contextualSpacing/>
        <w:jc w:val="both"/>
      </w:pPr>
      <w:proofErr w:type="gramStart"/>
      <w:r>
        <w:t>шестая</w:t>
      </w:r>
      <w:proofErr w:type="gramEnd"/>
      <w:r>
        <w:t xml:space="preserve"> группа: город Лесосибирск, </w:t>
      </w:r>
      <w:proofErr w:type="spellStart"/>
      <w:r>
        <w:t>Кежемский</w:t>
      </w:r>
      <w:proofErr w:type="spellEnd"/>
      <w:r>
        <w:t xml:space="preserve"> район - 1,17;</w:t>
      </w:r>
    </w:p>
    <w:p w:rsidR="001B478D" w:rsidRPr="00C5365D" w:rsidRDefault="001B478D" w:rsidP="001B478D">
      <w:pPr>
        <w:pStyle w:val="s1"/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>
        <w:t>седьмая</w:t>
      </w:r>
      <w:proofErr w:type="gramEnd"/>
      <w:r>
        <w:t xml:space="preserve"> группа: остальные территории края - 1,00.</w:t>
      </w:r>
    </w:p>
    <w:sectPr w:rsidR="001B478D" w:rsidRPr="00C5365D" w:rsidSect="00BC175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1B478D"/>
    <w:rsid w:val="00226969"/>
    <w:rsid w:val="00236936"/>
    <w:rsid w:val="005861FB"/>
    <w:rsid w:val="006719F1"/>
    <w:rsid w:val="009460E2"/>
    <w:rsid w:val="00BC175F"/>
    <w:rsid w:val="00C5365D"/>
    <w:rsid w:val="00D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5E4A-8230-4875-B41C-79E883A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9F1"/>
    <w:rPr>
      <w:color w:val="0000FF"/>
      <w:u w:val="single"/>
    </w:rPr>
  </w:style>
  <w:style w:type="paragraph" w:customStyle="1" w:styleId="s1">
    <w:name w:val="s_1"/>
    <w:basedOn w:val="a"/>
    <w:rsid w:val="0067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2024-11-13T03:15:00Z</dcterms:created>
  <dcterms:modified xsi:type="dcterms:W3CDTF">2024-11-13T05:09:00Z</dcterms:modified>
</cp:coreProperties>
</file>